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S5-225077</w:t>
        </w:r>
      </w:fldSimple>
    </w:p>
    <w:p w14:paraId="7CB45193" w14:textId="77777777" w:rsidR="001E41F3" w:rsidRDefault="0057120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712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7120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712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712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46EA5FC" w:rsidR="00F25D98" w:rsidRDefault="00D34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TS 28.541 Rel18 Correction to </w:t>
            </w:r>
            <w:proofErr w:type="spellStart"/>
            <w:r w:rsidR="002640DD">
              <w:t>DESManagementFunction</w:t>
            </w:r>
            <w:proofErr w:type="spellEnd"/>
            <w:r w:rsidR="002640DD">
              <w:t xml:space="preserve"> and </w:t>
            </w:r>
            <w:proofErr w:type="spellStart"/>
            <w:r w:rsidR="002640DD">
              <w:t>CESManagementFunction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712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A3B864" w:rsidR="001E41F3" w:rsidRDefault="00D340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E8D50" w:rsidR="001E41F3" w:rsidRDefault="005712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933A5E">
                <w:rPr>
                  <w:noProof/>
                </w:rPr>
                <w:t>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712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2022-07-28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712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712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C1F0F2" w:rsidR="001E41F3" w:rsidRDefault="00D34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DESManagementFunction and CESManagementFunction IOC names are incorrectly referred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DAB94D" w:rsidR="001E41F3" w:rsidRDefault="00D34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Correcting the DESManagementFunction and CESManagementFunction IOC names referred in NOTEs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C5314" w:rsidR="001E41F3" w:rsidRDefault="00D340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4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144B" w:rsidRDefault="0005144B" w:rsidP="00051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9C871" w:rsidR="0005144B" w:rsidRDefault="0005144B" w:rsidP="00051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4.3.58.1 and 4.3.63.1</w:t>
            </w:r>
          </w:p>
        </w:tc>
      </w:tr>
      <w:tr w:rsidR="000514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144B" w:rsidRDefault="0005144B" w:rsidP="00051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144B" w:rsidRDefault="0005144B" w:rsidP="00051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14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144B" w:rsidRDefault="0005144B" w:rsidP="00051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144B" w:rsidRDefault="0005144B" w:rsidP="00051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144B" w:rsidRDefault="0005144B" w:rsidP="00051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144B" w:rsidRDefault="0005144B" w:rsidP="00051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144B" w:rsidRDefault="0005144B" w:rsidP="000514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14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144B" w:rsidRDefault="0005144B" w:rsidP="00051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144B" w:rsidRDefault="0005144B" w:rsidP="00051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187A53" w:rsidR="0005144B" w:rsidRDefault="0005144B" w:rsidP="00051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144B" w:rsidRDefault="0005144B" w:rsidP="00051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144B" w:rsidRDefault="0005144B" w:rsidP="00051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14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144B" w:rsidRDefault="0005144B" w:rsidP="00051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144B" w:rsidRDefault="0005144B" w:rsidP="00051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19A236" w:rsidR="0005144B" w:rsidRDefault="0005144B" w:rsidP="00051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144B" w:rsidRDefault="0005144B" w:rsidP="00051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144B" w:rsidRDefault="0005144B" w:rsidP="00051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14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144B" w:rsidRDefault="0005144B" w:rsidP="00051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144B" w:rsidRDefault="0005144B" w:rsidP="00051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70C636" w:rsidR="0005144B" w:rsidRDefault="0005144B" w:rsidP="00051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144B" w:rsidRDefault="0005144B" w:rsidP="00051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144B" w:rsidRDefault="0005144B" w:rsidP="00051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14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144B" w:rsidRDefault="0005144B" w:rsidP="000514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144B" w:rsidRDefault="0005144B" w:rsidP="0005144B">
            <w:pPr>
              <w:pStyle w:val="CRCoverPage"/>
              <w:spacing w:after="0"/>
              <w:rPr>
                <w:noProof/>
              </w:rPr>
            </w:pPr>
          </w:p>
        </w:tc>
      </w:tr>
      <w:tr w:rsidR="000514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144B" w:rsidRDefault="0005144B" w:rsidP="00051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B0BF5E" w:rsidR="0005144B" w:rsidRDefault="00571203" w:rsidP="0005144B">
            <w:pPr>
              <w:pStyle w:val="CRCoverPage"/>
              <w:spacing w:after="0"/>
              <w:ind w:left="100"/>
              <w:rPr>
                <w:noProof/>
              </w:rPr>
            </w:pPr>
            <w:r w:rsidRPr="00571203">
              <w:rPr>
                <w:noProof/>
              </w:rPr>
              <w:t>Rel-17 tDoc reference: S5-225076</w:t>
            </w:r>
          </w:p>
        </w:tc>
      </w:tr>
      <w:tr w:rsidR="000514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144B" w:rsidRPr="008863B9" w:rsidRDefault="0005144B" w:rsidP="00051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144B" w:rsidRPr="008863B9" w:rsidRDefault="0005144B" w:rsidP="000514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14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144B" w:rsidRDefault="0005144B" w:rsidP="00051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144B" w:rsidRDefault="0005144B" w:rsidP="00051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0665" w:rsidRPr="00477531" w14:paraId="2FCFC1F6" w14:textId="77777777" w:rsidTr="00D5424B">
        <w:tc>
          <w:tcPr>
            <w:tcW w:w="9521" w:type="dxa"/>
            <w:shd w:val="clear" w:color="auto" w:fill="FFFFCC"/>
            <w:vAlign w:val="center"/>
          </w:tcPr>
          <w:p w14:paraId="7FFD3463" w14:textId="77777777" w:rsidR="00350665" w:rsidRPr="00477531" w:rsidRDefault="00350665" w:rsidP="00D542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D622332" w14:textId="77777777" w:rsidR="00350665" w:rsidRDefault="00350665" w:rsidP="00350665">
      <w:pPr>
        <w:pStyle w:val="Heading4"/>
      </w:pPr>
      <w:bookmarkStart w:id="1" w:name="_Toc59182691"/>
      <w:bookmarkStart w:id="2" w:name="_Toc59184157"/>
      <w:bookmarkStart w:id="3" w:name="_Toc59195092"/>
      <w:bookmarkStart w:id="4" w:name="_Toc59439518"/>
      <w:bookmarkStart w:id="5" w:name="_Toc67989941"/>
      <w:r>
        <w:t>4.3.58.1</w:t>
      </w:r>
      <w:r>
        <w:tab/>
        <w:t>Definition</w:t>
      </w:r>
      <w:bookmarkEnd w:id="1"/>
      <w:bookmarkEnd w:id="2"/>
      <w:bookmarkEnd w:id="3"/>
      <w:bookmarkEnd w:id="4"/>
      <w:bookmarkEnd w:id="5"/>
    </w:p>
    <w:p w14:paraId="68ED287A" w14:textId="77777777" w:rsidR="00350665" w:rsidRDefault="00350665" w:rsidP="00350665">
      <w:r>
        <w:t>This IOC represents the management capabilities of Distributed SON Energy Saving (ES) functions (see clause 6.2.3.0 in TS 28.310 [71]). This is provided for Energy Saving purposes.</w:t>
      </w:r>
    </w:p>
    <w:p w14:paraId="6D36BF23" w14:textId="691242FF" w:rsidR="00350665" w:rsidRDefault="00350665" w:rsidP="00350665">
      <w:pPr>
        <w:pStyle w:val="NO"/>
      </w:pPr>
      <w:r>
        <w:t xml:space="preserve">NOTE: in the case where multiple </w:t>
      </w:r>
      <w:proofErr w:type="spellStart"/>
      <w:ins w:id="6" w:author="Nakimuli, Winnie (Nokia - FR/Paris-Saclay)" w:date="2022-07-29T15:27:00Z">
        <w:r>
          <w:rPr>
            <w:rFonts w:ascii="Courier New" w:hAnsi="Courier New"/>
            <w:lang w:eastAsia="zh-CN"/>
          </w:rPr>
          <w:t>DESManagementFunction</w:t>
        </w:r>
      </w:ins>
      <w:proofErr w:type="spellEnd"/>
      <w:del w:id="7" w:author="Nakimuli, Winnie (Nokia - FR/Paris-Saclay)" w:date="2022-07-29T15:27:00Z">
        <w:r w:rsidDel="00350665">
          <w:rPr>
            <w:rFonts w:ascii="Courier New" w:hAnsi="Courier New" w:cs="Courier New"/>
          </w:rPr>
          <w:delText>DESManagement</w:delText>
        </w:r>
      </w:del>
      <w:r>
        <w:t xml:space="preserve"> MOIs exist at different levels of the containment tree, the </w:t>
      </w:r>
      <w:proofErr w:type="spellStart"/>
      <w:ins w:id="8" w:author="Nakimuli, Winnie (Nokia - FR/Paris-Saclay)" w:date="2022-07-29T15:27:00Z">
        <w:r>
          <w:rPr>
            <w:rFonts w:ascii="Courier New" w:hAnsi="Courier New"/>
            <w:lang w:eastAsia="zh-CN"/>
          </w:rPr>
          <w:t>DESManagementFunction</w:t>
        </w:r>
      </w:ins>
      <w:proofErr w:type="spellEnd"/>
      <w:del w:id="9" w:author="Nakimuli, Winnie (Nokia - FR/Paris-Saclay)" w:date="2022-07-29T15:27:00Z">
        <w:r w:rsidDel="00350665">
          <w:delText>D</w:delText>
        </w:r>
        <w:r w:rsidDel="00350665">
          <w:rPr>
            <w:rFonts w:ascii="Courier New" w:hAnsi="Courier New" w:cs="Courier New"/>
          </w:rPr>
          <w:delText>ESManagement</w:delText>
        </w:r>
      </w:del>
      <w:r>
        <w:t xml:space="preserve"> MOI at the lower level overrides the </w:t>
      </w:r>
      <w:proofErr w:type="spellStart"/>
      <w:ins w:id="10" w:author="Nakimuli, Winnie (Nokia - FR/Paris-Saclay)" w:date="2022-07-29T15:27:00Z">
        <w:r>
          <w:rPr>
            <w:rFonts w:ascii="Courier New" w:hAnsi="Courier New"/>
            <w:lang w:eastAsia="zh-CN"/>
          </w:rPr>
          <w:t>DESManagementFunction</w:t>
        </w:r>
      </w:ins>
      <w:proofErr w:type="spellEnd"/>
      <w:del w:id="11" w:author="Nakimuli, Winnie (Nokia - FR/Paris-Saclay)" w:date="2022-07-29T15:27:00Z">
        <w:r w:rsidDel="00350665">
          <w:delText>D</w:delText>
        </w:r>
        <w:r w:rsidDel="00350665">
          <w:rPr>
            <w:rFonts w:ascii="Courier New" w:hAnsi="Courier New" w:cs="Courier New"/>
          </w:rPr>
          <w:delText>ESManagement</w:delText>
        </w:r>
      </w:del>
      <w:r>
        <w:t xml:space="preserve"> MOIs at higher level(s) of the same containment tree.</w:t>
      </w:r>
    </w:p>
    <w:p w14:paraId="54566761" w14:textId="77777777" w:rsidR="00350665" w:rsidRDefault="00350665" w:rsidP="00350665">
      <w:pPr>
        <w:pStyle w:val="N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0665" w:rsidRPr="00477531" w14:paraId="638A796A" w14:textId="77777777" w:rsidTr="00D5424B">
        <w:tc>
          <w:tcPr>
            <w:tcW w:w="9521" w:type="dxa"/>
            <w:shd w:val="clear" w:color="auto" w:fill="FFFFCC"/>
            <w:vAlign w:val="center"/>
          </w:tcPr>
          <w:p w14:paraId="11C8E875" w14:textId="77777777" w:rsidR="00350665" w:rsidRPr="00477531" w:rsidRDefault="00350665" w:rsidP="00D542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7FAEB01A" w14:textId="77777777" w:rsidR="00350665" w:rsidRDefault="00350665" w:rsidP="00350665">
      <w:pPr>
        <w:pStyle w:val="Heading4"/>
      </w:pPr>
      <w:bookmarkStart w:id="12" w:name="_Toc59182716"/>
      <w:bookmarkStart w:id="13" w:name="_Toc59184182"/>
      <w:bookmarkStart w:id="14" w:name="_Toc59195117"/>
      <w:bookmarkStart w:id="15" w:name="_Toc59439543"/>
      <w:bookmarkStart w:id="16" w:name="_Toc67989966"/>
      <w:r>
        <w:t>4.3.63.1</w:t>
      </w:r>
      <w:r>
        <w:tab/>
        <w:t>Definition</w:t>
      </w:r>
      <w:bookmarkEnd w:id="12"/>
      <w:bookmarkEnd w:id="13"/>
      <w:bookmarkEnd w:id="14"/>
      <w:bookmarkEnd w:id="15"/>
      <w:bookmarkEnd w:id="16"/>
    </w:p>
    <w:p w14:paraId="6BA6DBF0" w14:textId="77777777" w:rsidR="00350665" w:rsidRDefault="00350665" w:rsidP="00350665">
      <w:r>
        <w:t xml:space="preserve">This IOC represents the management capabilities of </w:t>
      </w:r>
      <w:r>
        <w:rPr>
          <w:lang w:eastAsia="zh-CN"/>
        </w:rPr>
        <w:t xml:space="preserve">Centralized </w:t>
      </w:r>
      <w:r>
        <w:t>SON Energy Saving (ES) functions.</w:t>
      </w:r>
      <w:r w:rsidRPr="00E35268">
        <w:t xml:space="preserve"> (</w:t>
      </w:r>
      <w:r>
        <w:t>s</w:t>
      </w:r>
      <w:r w:rsidRPr="00E35268">
        <w:t>ee clause 6.2.2 of TS 28.310 [71])</w:t>
      </w:r>
      <w:r>
        <w:t xml:space="preserve"> This is provided for Energy Saving purposes.</w:t>
      </w:r>
    </w:p>
    <w:p w14:paraId="7B50882F" w14:textId="38E65335" w:rsidR="00350665" w:rsidRDefault="00350665" w:rsidP="00350665">
      <w:pPr>
        <w:pStyle w:val="NO"/>
      </w:pPr>
      <w:r>
        <w:t xml:space="preserve">NOTE: in the case where multiple </w:t>
      </w:r>
      <w:proofErr w:type="spellStart"/>
      <w:ins w:id="17" w:author="Nakimuli, Winnie (Nokia - FR/Paris-Saclay)" w:date="2022-07-29T15:29:00Z">
        <w:r>
          <w:rPr>
            <w:rFonts w:ascii="Courier New" w:hAnsi="Courier New"/>
            <w:lang w:eastAsia="zh-CN"/>
          </w:rPr>
          <w:t>CESManagementFunction</w:t>
        </w:r>
      </w:ins>
      <w:proofErr w:type="spellEnd"/>
      <w:del w:id="18" w:author="Nakimuli, Winnie (Nokia - FR/Paris-Saclay)" w:date="2022-07-29T15:29:00Z">
        <w:r w:rsidDel="00350665">
          <w:rPr>
            <w:rFonts w:ascii="Courier New" w:hAnsi="Courier New" w:cs="Courier New"/>
          </w:rPr>
          <w:delText>CESManagement</w:delText>
        </w:r>
      </w:del>
      <w:r>
        <w:t xml:space="preserve"> MOIs exist at different levels of the containment tree, the </w:t>
      </w:r>
      <w:proofErr w:type="spellStart"/>
      <w:ins w:id="19" w:author="Nakimuli, Winnie (Nokia - FR/Paris-Saclay)" w:date="2022-07-29T15:29:00Z">
        <w:r>
          <w:rPr>
            <w:rFonts w:ascii="Courier New" w:hAnsi="Courier New"/>
            <w:lang w:eastAsia="zh-CN"/>
          </w:rPr>
          <w:t>CESManagementFunction</w:t>
        </w:r>
      </w:ins>
      <w:proofErr w:type="spellEnd"/>
      <w:del w:id="20" w:author="Nakimuli, Winnie (Nokia - FR/Paris-Saclay)" w:date="2022-07-29T15:29:00Z">
        <w:r w:rsidDel="00350665">
          <w:rPr>
            <w:rFonts w:ascii="Courier New" w:hAnsi="Courier New" w:cs="Courier New"/>
          </w:rPr>
          <w:delText>CESManagement</w:delText>
        </w:r>
      </w:del>
      <w:r>
        <w:t xml:space="preserve"> MOI at the lower level overrides the </w:t>
      </w:r>
      <w:proofErr w:type="spellStart"/>
      <w:ins w:id="21" w:author="Nakimuli, Winnie (Nokia - FR/Paris-Saclay)" w:date="2022-07-29T15:29:00Z">
        <w:r>
          <w:rPr>
            <w:rFonts w:ascii="Courier New" w:hAnsi="Courier New"/>
            <w:lang w:eastAsia="zh-CN"/>
          </w:rPr>
          <w:t>CESManagementFunction</w:t>
        </w:r>
      </w:ins>
      <w:proofErr w:type="spellEnd"/>
      <w:del w:id="22" w:author="Nakimuli, Winnie (Nokia - FR/Paris-Saclay)" w:date="2022-07-29T15:29:00Z">
        <w:r w:rsidDel="00350665">
          <w:rPr>
            <w:rFonts w:ascii="Courier New" w:hAnsi="Courier New" w:cs="Courier New"/>
          </w:rPr>
          <w:delText>ESManagement</w:delText>
        </w:r>
      </w:del>
      <w:r>
        <w:t xml:space="preserve"> MOIs at higher level(s) of the same containment tree.</w:t>
      </w:r>
    </w:p>
    <w:p w14:paraId="7DCD6C95" w14:textId="77777777" w:rsidR="00350665" w:rsidRDefault="00350665" w:rsidP="00350665">
      <w:pPr>
        <w:pStyle w:val="Heading4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0665" w:rsidRPr="00477531" w14:paraId="3A8F060E" w14:textId="77777777" w:rsidTr="00D5424B">
        <w:tc>
          <w:tcPr>
            <w:tcW w:w="9521" w:type="dxa"/>
            <w:shd w:val="clear" w:color="auto" w:fill="FFFFCC"/>
            <w:vAlign w:val="center"/>
          </w:tcPr>
          <w:p w14:paraId="4CCB9E91" w14:textId="77777777" w:rsidR="00350665" w:rsidRPr="00477531" w:rsidRDefault="00350665" w:rsidP="00D5424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1BE817B6" w14:textId="77777777" w:rsidR="00350665" w:rsidRDefault="00350665" w:rsidP="0035066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A4E3B" w14:textId="77777777" w:rsidR="003F41AC" w:rsidRDefault="003F41AC">
      <w:r>
        <w:separator/>
      </w:r>
    </w:p>
  </w:endnote>
  <w:endnote w:type="continuationSeparator" w:id="0">
    <w:p w14:paraId="4355D825" w14:textId="77777777" w:rsidR="003F41AC" w:rsidRDefault="003F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7F1BE" w14:textId="77777777" w:rsidR="003F41AC" w:rsidRDefault="003F41AC">
      <w:r>
        <w:separator/>
      </w:r>
    </w:p>
  </w:footnote>
  <w:footnote w:type="continuationSeparator" w:id="0">
    <w:p w14:paraId="3B30C026" w14:textId="77777777" w:rsidR="003F41AC" w:rsidRDefault="003F4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265A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B7F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456E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kimuli, Winnie (Nokia - FR/Paris-Saclay)">
    <w15:presenceInfo w15:providerId="AD" w15:userId="S::winnie.nakimuli@nokia.com::48b46993-5070-4bed-9363-fbb443a3d0b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44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665"/>
    <w:rsid w:val="003609EF"/>
    <w:rsid w:val="0036231A"/>
    <w:rsid w:val="00374DD4"/>
    <w:rsid w:val="003E1A36"/>
    <w:rsid w:val="003F41AC"/>
    <w:rsid w:val="00410371"/>
    <w:rsid w:val="004242F1"/>
    <w:rsid w:val="004B75B7"/>
    <w:rsid w:val="0051580D"/>
    <w:rsid w:val="00547111"/>
    <w:rsid w:val="00571203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3A5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4010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350665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50665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506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11</cp:revision>
  <cp:lastPrinted>1899-12-31T23:00:00Z</cp:lastPrinted>
  <dcterms:created xsi:type="dcterms:W3CDTF">2020-02-03T08:32:00Z</dcterms:created>
  <dcterms:modified xsi:type="dcterms:W3CDTF">2022-08-31T10:42:00Z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24th Aug 2022</vt:lpwstr>
  </property>
  <property fmtid="{D5CDD505-2E9C-101B-9397-08002B2CF9AE}" pid="9" name="Tdoc#">
    <vt:lpwstr>S5-225077</vt:lpwstr>
  </property>
  <property fmtid="{D5CDD505-2E9C-101B-9397-08002B2CF9AE}" pid="10" name="Spec#">
    <vt:lpwstr>28.541</vt:lpwstr>
  </property>
  <property fmtid="{D5CDD505-2E9C-101B-9397-08002B2CF9AE}" pid="11" name="Cr#">
    <vt:lpwstr>0745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TS 28.541 Rel18 Correction to DESManagementFunction and CESManagementFunction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A</vt:lpwstr>
  </property>
  <property fmtid="{D5CDD505-2E9C-101B-9397-08002B2CF9AE}" pid="19" name="ResDate">
    <vt:lpwstr>2022-07-28</vt:lpwstr>
  </property>
  <property fmtid="{D5CDD505-2E9C-101B-9397-08002B2CF9AE}" pid="20" name="Release">
    <vt:lpwstr>Rel-18</vt:lpwstr>
  </property>
</Properties>
</file>